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380</w:t>
      </w:r>
    </w:p>
    <w:p>
      <w:r>
        <w:t>Bundesgericht (BGE), 2015-01-01, DE</w:t>
      </w:r>
    </w:p>
    <w:p>
      <w:r>
        <w:rPr>
          <w:b/>
        </w:rPr>
        <w:t xml:space="preserve">Quelle: </w:t>
      </w:r>
      <w:r>
        <w:t>https://mcp.opencaselaw.ch/entscheid/bge_141 IV 380</w:t>
      </w:r>
    </w:p>
    <w:p>
      <w:r>
        <w:t>FR: ATF 141 IV 380</w:t>
      </w:r>
    </w:p>
    <w:p>
      <w:r>
        <w:t>IT: DTF 141 IV 380</w:t>
      </w:r>
    </w:p>
    <w:p>
      <w:pPr>
        <w:pStyle w:val="Heading2"/>
      </w:pPr>
      <w:r>
        <w:t>Regeste</w:t>
      </w:r>
    </w:p>
    <w:p>
      <w:r>
        <w:t>Regeste Art. 30 Abs. 1 StGB; Art. 602 Abs. 1 und 2, Art. 652 und 653 Abs. 2 ZGB; Art. 104 Abs. 1 lit. b, Art. 115 Abs. 1, Art. 118 Abs. 1 und 2, Art. 119 Abs. 2 und Art. 310 Abs. 2 i.V.m. Art. 322 Abs. 2 StPO; Straftaten zum Nachteil einer Erbengemeinschaft; Nichtanhandnahmeverfügung; Strafantragsrecht und Beschwerdelegitimation von einzelnen Mitgliedern der Erbengemeinschaft. Bei strafbaren Handlungen zum Nachteil einer Erbengemeinschaft gelten die einzelnen Erben als Geschädigte nach Art. 115 Abs. 1 StPO (E. 2.3.3). Als unmittelbar Geschädigtem steht das Strafantragsrecht im Sinne von Art. 30 Abs. 1 StGB dem einzelnen Erben persönlich zu (E. 2.3.4). Der geschädigte Erbe, der von seinem Strafantragsrecht Gebrauch gemacht hat, hat sich im Strafpunkt gültig als Privatkläger (Strafkläger) konstituiert. Als Partei im Sinne von Art. 104 Abs. 1 lit. b StPO ist er ohne Mitwirkung der übrigen Erben zur Beschwerde gegen die Nichtanhandnahme der Strafuntersuchung legitimiert. Dass der betreffende Erbe zivilrechtliche Ansprüche aus dem Nachlass nicht allein geltend machen kann, steht der Beschwerdelegitimation im Sinne von Art. 310 Abs. 2 i.V.m. Art. 322 Abs. 2 StPO nicht entgegen (E. 2.3.5-2.5).</w:t>
      </w:r>
    </w:p>
    <w:p>
      <w:pPr>
        <w:pStyle w:val="Heading2"/>
      </w:pPr>
      <w:r>
        <w:t>Erwägungen</w:t>
      </w:r>
    </w:p>
    <w:p>
      <w:r>
        <w:rPr>
          <w:b/>
        </w:rPr>
        <w:t>E. 2.1</w:t>
      </w:r>
    </w:p>
    <w:p>
      <w:r>
        <w:t>Die Vorinstanz erwägt, einem einzelnen Erben werde lediglich ausnahmsweise zugestanden, allein für die Erbengemeinschaft zu handeln und ein Rechtsmittel zu deren Schutz zu ergreifen, nämlich wenn sämtliche übrigen Mitglieder Straftaten zum Nachteil der Erbengemeinschaft begangen hätten bzw. hätten begangen haben sollen. Dadurch werde der einzelne Erbe nicht als unmittelbar Geschädigter betrachtet. Es werde ihm nur das Recht zugestanden, ausnahmsweise allein für die Gemeinschaft zu handeln. Die am 20. März 2013 verstorbene Erblasserin habe drei Nachkommen als gesetzliche Erben hinterlassen. Bestehe bzw. habe im Zeitpunkt der Beschwerdeeinreichung eine Erbengemeinschaft bestanden, könnten die Erben nur gemeinsam oder in Ausübung eines Vertretungsauftrags für die Gemeinschaft handeln. Der Beschwerdeführer habe indessen allein in seinem eigenen Namen Beschwerde erhoben. Ein Ausnahmefall im Sinne der geschilderten Rechtsprechung liege nicht vor, da der Beschwerdeführer lediglich seiner Schwester und nicht sämtlichen übrigen Mitgliedern der Erbengemeinschaft Straftaten vorwerfe. Seine Beschwerdelegitimation sei daher zu verneinen.</w:t>
      </w:r>
    </w:p>
    <w:p>
      <w:r>
        <w:rPr>
          <w:b/>
        </w:rPr>
        <w:t>E. 2.2</w:t>
      </w:r>
    </w:p>
    <w:p>
      <w:r>
        <w:t>Das Verfahren bei einer Nichtanhandnahme richtet sich sinngemäss nach den Bestimmungen über die Verfahrenseinstellung BGE 141 IV 380 S. 383 ( Art. 310 Abs. 2 StPO ). Die Parteien können die Nichtanhandnahmeverfügung innert 10 Tagen bei der Beschwerdeinstanz anfechten (Art. 310 Abs. 2 i.V.m. Art. 322 Abs. 2 StPO ). Die Privatklägerschaft nimmt am Strafverfahren als Partei teil ( Art. 104 Abs. 1 lit. b StPO ). Als Privatklägerschaft gilt die geschädigte Person, die ausdrücklich erklärt, sich am Strafverfahren als Straf- oder Zivilklägerin zu beteiligen ( Art. 118 Abs. 1 StPO ). Der Strafantrag ist dieser Erklärung gleichgestellt ( Art. 118 Abs. 2 StPO ). Geschädigt ist, wer durch die Straftat in seinen Rechten unmittelbar verletzt worden ist ( Art. 115 Abs. 1 StPO ). Geschädigte, die sich nicht als Privatkläger konstituiert haben, können eine Nichtanhandnahme- oder Einstellungsverfügung mangels Parteistellung grundsätzlich nicht anfechten. Diese Einschränkung gilt dann nicht, wenn die geschädigte Person noch keine Gelegenheit hatte, sich zur Frage der Konstituierung zu äussern, so etwa wenn eine Einstellung ergeht, ohne dass die Strafverfolgungsbehörde die geschädigte Person zuvor auf ihr Konstituierungsrecht aufmerksam gemacht hat (vgl. Urteil 1B_298/2012 vom 27. August 2012 E. 2.1 mit Hinweisen). Entscheidend für die Frage, ob ein Erbe ohne Mitwirkung der übrigen Erben gegen eine Nichtanhandnahmeverfügung der Staatsanwaltschaft Beschwerde erheben kann, ist somit, ob dieser unmittelbar geschädigt ist und sich allein als Privatkläger konstituieren kann. Unerheblich ist dabei, ob die Straftat zum Nachteil des Nachlasses von einem Miterben oder einem Dritten begangen wurde.</w:t>
      </w:r>
    </w:p>
    <w:p>
      <w:r>
        <w:rPr>
          <w:b/>
        </w:rPr>
        <w:t>E. 2.3.1</w:t>
      </w:r>
    </w:p>
    <w:p>
      <w:r>
        <w:t>Durch eine Straftat unmittelbar verletzt und damit Geschädigter im Sinne von Art. 115 Abs. 1 StPO ist nach ständiger Rechtsprechung, wer Träger des durch die verletzte Strafnorm geschützten oder zumindest mitgeschützten Rechtsgutes ist ( BGE 140 IV 155 E. 3.2 S. 157 f.; BGE 138 IV 258 E. 2.3 S. 263). Die geschädigte Person kann sich gemäss Art. 119 Abs. 2 StPO als Straf- und/oder Zivilklägerin am Strafverfahren beteiligen. Strafkläger ist, wer die Verfolgung und Bestrafung der für die Straftat verantwortlichen Person verlangt ( Art. 119 Abs. 2 lit. a StPO ), Zivilkläger, wer adhäsionsweise privatrechtliche Ansprüche geltend macht, die aus der Straftat abgeleitet werden ( Art. 119 Abs. 2 lit. b StPO ). Die StPO unterscheidet demnach zwischen dem Privatkläger als Strafkläger und demjenigen als Zivilkläger. Dem Geschädigten steht es frei, sich am Strafverfahren lediglich als Strafkläger (Privatkläger im Strafpunkt) zu BGE 141 IV 380 S. 384 beteiligen ( BGE 139 IV 78 E. 3.3.3 S. 81 f.). Als solcher kann er nach der Rechtsprechung auf kantonaler Ebene Rechtsmittel ergreifen. Die Rechtsmittellegitimation im kantonalen Verfahren (nach Art. 382 Abs. 1 StPO ) hängt - anders als die Legitimation zur Beschwerde in Strafsachen in der Sache an das Bundesgericht (vgl. Art. 81 Abs. 1 lit. b Ziff. 5 BGG; BGE 141 IV 1 E. 1.1 S. 4 f. mit Hinweisen) - nicht davon ab, ob der Geschädigte Zivilforderungen hat. Dieser ist als Strafkläger zur Berufung gegen einen Freispruch namentlich auch befugt, wenn er im Strafverfahren keine Zivilforderung angemeldet hat oder wenn er von vornherein keine Zivilforderung hat, sondern nur öffentlich-rechtliche Ansprüche aus Staatshaftung, die nicht adhäsionsweise im Strafprozess geltend gemacht werden können (vgl. BGE 131 I 455 E. 1.2.4 S. 461; BGE 128 IV 188 E. 2.2 f. S. 191 f.; Urteil 6B_1168/2014 vom 13. Februar 2015 E. 1). Geschädigt im Sinne von Art. 115 Abs. 1 StPO sein kann daher auch, wer selber keine Zivilforderungen geltend machen kann. Zivilforderungen sind mit anderen Worten keine notwendige Voraussetzung für die Rechtsmittellegitimation im kantonalen Verfahren bzw. für die Bejahung der strafrechtlichen Geschädigtenstellung nach Art. 115 Abs. 1 StPO und die Beteiligung am Strafverfahren als Strafkläger (zum Ganzen BGE 139 IV 78 E. 3.3.3 S. 81 f.).</w:t>
      </w:r>
    </w:p>
    <w:p>
      <w:r>
        <w:rPr>
          <w:b/>
        </w:rPr>
        <w:t>E. 2.3.2</w:t>
      </w:r>
    </w:p>
    <w:p>
      <w:r>
        <w:t>Beerben mehrere Erben den Erblasser, so besteht unter ihnen, bis die Erbschaft geteilt wird, infolge des Erbganges eine Gemeinschaft aller Rechte und Pflichten der Erbschaft ( Art. 602 Abs. 1 ZGB ). Sie werden Gesamteigentümer der Erbschaftsgegenstände im Sinne von Art. 652 ff. ZGB ( Art. 602 Abs. 2 ZGB ), wobei die Rechte eines jeden Erben gemäss Art. 652 ZGB auf die ganze Sache gehen. Die Erbengemeinschaft ist - wie die einfache Gesellschaft ( Art. 530 ff. OR ) - eine Gemeinschaft zur gesamten Hand (vgl. BGE 124 III 505 E. 3b S. 508; JEAN NICOLAS DRUEY, Grundriss des Erbrechts, 5. Aufl. 2002, § 4 N. 9; PAUL-HENRI STEINAUER, Le droit des successions, 2. Aufl. 2015, N. 1194 S. 613; STEPHAN WOLF, in: Berner Kommentar, 2014, N. 42 zu Art. 602 ZGB ). Als solche bildet sie eine Rechtsgemeinschaft ohne Rechtspersönlichkeit, die mangels Rechtsfähigkeit nicht Trägerin von Rechten und Pflichten sein kann. Träger der Vermögensrechte des Nachlasses sind nach Lehre und Rechtsprechung vielmehr die einzelnen Erben (vgl. WOLF, a.a.O., N. 29 und 43 zu Art. 602 ZGB ; PAUL PIOTET, Droit successoral, TDPS Bd. IV, 2. Aufl. 1988, S. 580 f.; Urteile 1P.357/1991 vom 10. Februar 1992 E. 2b; 1P.609/1988 vom 19. April 1989 E. 2a; siehe für die einfache BGE 141 IV 380 S. 385 Gesellschaft auch LUKAS HANDSCHIN, in: Basler Kommentar, Obligationenrecht, Bd. II, 4. Aufl. 2012, N. 6 zu Art. 530 OR mit Hinweisen; Urteil 1B_323/2008 vom 20. Mai 2009 E. 1.3). Die Erben können unter Vorbehalt der vertraglichen oder gesetzlichen Vertretungs- und Verwaltungsbefugnisse über die Rechte der Erbschaft nur gemeinsam verfügen ( Art. 602 Abs. 2 ZGB ). Insofern gilt das Prinzip der Einstimmigkeit (vgl. Art. 653 Abs. 2 ZGB ; DRUEY, a.a.O., § 14 N. 23 ff.; WOLF, a.a.O., N. 56 ff. zu Art. 602 ZGB ). Einzelne Erben können für den Nachlass daher grundsätzlich nicht handeln. Dies ist in der Regel nur allen Erben gemeinsam oder an deren Stelle einem Erbenvertreter ( Art. 602 Abs. 3 ZGB ), Willensvollstrecker ( Art. 518 ZGB ) oder Erbschaftsverwalter ( Art. 554 ZGB ) möglich. Davon kann nach der Rechtsprechung bloss in dringlichen Fällen abgewichen werden ( BGE 125 III 219 E. 1a S. 220 mit Hinweisen). Mit dem Prinzip der gemeinsamen Klageerhebung soll vermieden werden, dass ein einzelner Erbe Klage erhebt ohne Rücksicht auf seine Miterben und diese durch unsorgfältige Prozessführung um ihren Anspruch bringt ( BGE 121 III 118 E. 3 S. 121; BGE 119 Ia 342 E. 2a S. 345). Unzulässig sind deshalb nebst den eigentlichen Verfügungen über das Recht all jene Rechtshandlungen, welche die Gefahr einer Benachteiligung der Gemeinschaft oder ihrer Mitglieder mit sich bringen können ( BGE 121 III 118 E. 3 S. 121). Eine Ausnahme vom Grundsatz des gemeinsamen Handelns wird nach der Rechtsprechung anerkannt, wenn ein zur Erbschaft gehörender Anspruch gegenüber einzelnen Miterben von allen übrigen Erben geltend gemacht wird, weil in diesem Fall alle Erben Prozesspartei sind und sich über ihre gegenseitigen Rechtsansprüche auseinandersetzen können ( BGE 125 III 219 E. 1b S. 220 f.; BGE 119 Ia 342 E. 2a S. 345 f.; BGE 102 Ia 430 E. 3 S. 432; DRUEY, a.a.O., § 14 N. 28).</w:t>
      </w:r>
    </w:p>
    <w:p>
      <w:r>
        <w:rPr>
          <w:b/>
        </w:rPr>
        <w:t>E. 2.3.3</w:t>
      </w:r>
    </w:p>
    <w:p>
      <w:r>
        <w:t>Da die Erbengemeinschaft selber nicht rechtsfähig ist und somit nicht Trägerin des durch die verletzte Strafnorm geschützten Rechtsgutes sein kann, gelten bei strafbaren Handlungen zum Nachteil der Erbengemeinschaft nach der unter der StPO ergangenen Rechtsprechung und der herrschenden Lehre die einzelnen Erben als Geschädigte im Sinne von Art. 115 Abs. 1 StPO (Urteil 1B_348/2012 vom 3. Oktober 2012 E. 1.2.6; MAZZUCCHELLI/POSTIZZI, in: Basler Kommentar, Schweizerische Strafprozessordnung, 2. Aufl. 2014, N. 34 zu Art. 115 StPO ; VIKTOR LIEBER, in: Kommentar zur Schweizerischen Strafprozessordnung, Donatsch/Hansjakob/Lieber [Hrsg.], 2. Aufl. 2014, N. 5 zu Art. 115 StPO ; CAMILLE PERRIER, in: BGE 141 IV 380 S. 386 Commentaire romand, Code de procédure pénale suisse, 2011, N. 18 zu Art. 115 StPO ). Die Stellung eines Erben oder auch eines einfachen Gesellschafters kann folglich nicht mit derjenigen eines Aktionärs verglichen werden. Die Aktiengesellschaft ist eine juristische Person mit eigener Rechtspersönlichkeit. Es ist daher zwischen dem Vermögen der Aktiengesellschaft und demjenigen des Aktionärs zu unterscheiden, dessen wirtschaftliche und rechtliche Interessen von denjenigen der Gesellschaft abweichen können. Der Aktionär ist zwar Eigentümer der von ihm gehaltenen Aktien, nicht jedoch des Gesellschaftsvermögens. Bei Vermögensdelikten zum Nachteil des Gesellschaftsvermögens ist die Aktiengesellschaft unmittelbar verletzt, während der Aktionär nur mittelbar betroffen ist und nicht als Geschädigter nach Art. 115 Abs. 1 StPO gilt (zum Ganzen BGE 140 IV 155 E. 3.3.1 S. 158; Urteil 6B_680/2013 vom 6. November 2013 E. 3; je mit Hinweisen).</w:t>
      </w:r>
    </w:p>
    <w:p>
      <w:r>
        <w:rPr>
          <w:b/>
        </w:rPr>
        <w:t>E. 2.3.4</w:t>
      </w:r>
    </w:p>
    <w:p>
      <w:r>
        <w:t>Zum Strafantrag im Sinne von Art. 30 StGB berechtigt ist, wer durch die Straftat verletzt ist, d.h. wer Träger des unmittelbar betroffenen Rechtsguts ist ( BGE 130 IV 97 E. 2.1 S. 98; BGE 128 IV 81 E. 3a S. 84). Der Begriff des Verletzten gemäss Art. 30 Abs. 1 StGB ist insofern identisch mit demjenigen des Geschädigten nach Art. 115 Abs. 1 StPO (vgl. vorne E. 2.3.1). Die Rechtsprechung hat bereits früher entschieden, dass das Strafantragsrecht nicht der Gemeinschaft zur gesamten Hand, sondern jedem Mitglied persönlich zusteht (vgl. BGE 117 IV 437 E. 1c S. 439). An dieser Rechtsprechung ist festzuhalten. Der besagte Entscheid betrifft die einfache Gesellschaft, gilt für die Erbengemeinschaft aber ebenso. Das Bundesgericht hat sich in BGE 117 IV 437 zwar kurz gefasst. Der Entscheid enthält keine eigentliche Begründung. Er stellt jedoch auf die Lehre ab (vgl. JÖRG REHBERG, Der Strafantrag, ZStR 85/1969 S. 259), die wiederum auf die kantonale Rechtsprechung Bezug nimmt (vgl. Urteil des Obergerichts Zürich vom 3. März 1952, in: SJZ 49/1953 S. 97). Er fand zudem auch im neueren Schrifttum Zustimmung (vgl. etwa CHRISTOF RIEDO, in: Basler Kommentar, Strafgesetzbuch, Bd. I, 3. Aufl. 2013, N. 83 zu Art. 30 StGB ; ders. , Der Strafantrag, 2004, S. 352; TRECHSEL/JEAN-RICHARD, in: Schweizerisches Strafgesetzbuch, Praxiskommentar, 2. Aufl. 2013, N. 1 zu Art. 30 StGB ; DANIEL STOLL, in: Commentaire romand, Code pénal, Bd. I, 2009, N. 31 zu Art. 30 StGB ). BGE 141 IV 380 S. 387 Das Recht, Strafantrag zu stellen, ist ein höchstpersönliches Recht (vgl. BGE 130 IV 97 E. 2.1 S. 98; BGE 122 IV 207 E. 3c S. 208 mit Hinweisen). Mit dem Strafantrag erklärt der Verletzte seinen bedingungslosen Willen zur Strafverfolgung des Täters ( BGE 131 IV 97 E. 3.1 S. 98; BGE 118 IV 167 E. 1b S. 169; BGE 115 IV 1 E. 2a S. 2; je mit Hinweisen). Dass das Strafantragsrecht dem unmittelbar geschädigten Erben persönlich zustehen muss, ist folgerichtig, da damit weder Ansprüche an der Erbschaft geltend gemacht werden noch über das Gemeinschaftsvermögen verfügt wird. Der Strafantrag richtet sich vielmehr gegen den Schädiger, dessen Bestrafung verlangt wird, wobei der Strafanspruch nach ständiger Praxis allein dem Staat zusteht ( BGE 136 IV 29 E. 1.7.2 S. 39; BGE 133 IV 228 E. 2.3 S. 231; BGE 128 I 218 E. 1.1 S. 220). Die Rechte und Pflichten der übrigen Erben werden dadurch nicht tangiert. Die bundesgerichtliche Rechtsprechung ist mit Art. 602 Abs. 2 und Art. 653 Abs. 2 ZGB daher ohne Weiteres vereinbar.</w:t>
      </w:r>
    </w:p>
    <w:p>
      <w:r>
        <w:rPr>
          <w:b/>
        </w:rPr>
        <w:t>E. 2.3.5</w:t>
      </w:r>
    </w:p>
    <w:p>
      <w:r>
        <w:t>Der Beschwerdeführer ist durch die behaupteten Straftaten seiner Schwester wie dargelegt unmittelbar geschädigt im Sinne von Art. 115 Abs. 1 StPO . Da er selber Strafantrag stellen kann und er von diesem Recht Gebrauch gemacht hat, hat er sich im Strafpunkt gültig als Privatkläger konstituiert (vgl. Art. 118 Abs. 1 und 2, Art. 119 Abs. 2 lit. a StPO ). Dies gilt unabhängig davon, ob es sich bei den angezeigten Straftaten um Antrags- oder Offizialdelikte handelt, da der Antrag auf Strafverfolgung auch bei Offizialdelikten einer Erklärung im Sinne von Art. 118 Abs. 1 StPO gleichkommt (vgl. Art. 118 Abs. 2 StPO ; JEANDIN/MATZ, in: Commentaire romand, Code de procédure pénale suisse, 2011, N. 12 f. zu Art. 118 StPO ). Als Privatkläger im Strafpunkt ist der Beschwerdeführer Partei im Sinne von Art. 104 Abs. 1 lit. b StPO , womit er nach Art. 310 Abs. 2 i.V.m. Art. 322 Abs. 2 StPO zur Beschwerde legitimiert ist. Dies steht im Einklang mit der neueren, wenn auch nicht amtlich publizierten Rechtsprechung des Bundesgerichts. Daraus ergibt sich implizit, dass der geschädigte Erbe, der Strafantrag gestellt und sich als Privatkläger konstituiert hat, zur Beschwerde gegen die Nichtanhandnahme der Strafuntersuchung befugt ist (vgl. Urteil 1B_348/2012 vom 3. Oktober 2012 E. 1.2.6 und 1.2.7).</w:t>
      </w:r>
    </w:p>
    <w:p>
      <w:r>
        <w:rPr>
          <w:b/>
        </w:rPr>
        <w:t>E. 2.3.6</w:t>
      </w:r>
    </w:p>
    <w:p>
      <w:r>
        <w:t>Sollten die Anschuldigungen des Beschwerdeführers zutreffen, verfügt dieser über eine Forderung aus unerlaubter Handlung ( Art. 41 Abs. 1 OR ), da er seiner Schwester vorwirft, nach dem Tod BGE 141 IV 380 S. 388 ihrer gemeinsamen Mutter unrechtmässig Vermögenswerte der Erbschaft bezogen zu haben. Es handelt sich dabei um eine Forderung aus dem Nachlass, die der Beschwerdeführer nur zusammen mit seinem Bruder geltend machen kann, da zivilrechtliche Ansprüche aus der Erbschaft gegen einen Miterben grundsätzlich nur von allen übrigen Erben gemeinsam eingeklagt werden können (vgl. oben E. 2.3.2). Der Beschwerdeführer kann sich im Strafverfahren gegen seine Schwester folglich nicht allein als Zivilkläger (Privatkläger im Zivilpunkt; Art. 118 Abs. 1, Art. 119 Abs. 2 lit. b StPO ) konstituieren. Dies ändert jedoch nichts daran, dass er als Träger des geschützten Rechtsgutes im strafrechtlichen Sinne geschädigt ist und als Strafkläger persönlich und allein am kantonalen Strafverfahren teilnehmen, eine Bestrafung verlangen sowie Rechtsmittel gegen eine Nichtanhandnahme oder Einstellung des Strafverfahrens ergreifen kann. Dass der einzelne Erbe zivilrechtlich grundsätzlich nicht allein vorgehen kann, wenn er Ansprüche aus dem Nachlass geltend machen will, steht der Beschwerdelegitimation im Sinne von Art. 310 Abs. 2 i.V.m. Art. 322 Abs. 2 StPO nicht entgegen.</w:t>
      </w:r>
    </w:p>
    <w:p>
      <w:r>
        <w:rPr>
          <w:b/>
        </w:rPr>
        <w:t>E. 2.4.1</w:t>
      </w:r>
    </w:p>
    <w:p>
      <w:r>
        <w:t>Die Vorinstanz beruft sich auf einen Entscheid des Obergerichts des Kantons Luzern vom 4. April 2013 (Luzerner Gerichts- und Verwaltungsentscheide [LGVE] 2013 I Nr. 15). Dieses verneinte einem Mitglied einer Erbengemeinschaft unter Bezugnahme auf BGE 119 Ia 342 E. 2a die Legitimation zur Beschwerde gegen eine Einstellungsverfügung. Es geht wie die Vorinstanz davon aus, ein einzelner Erben könne nur dann allein ein Rechtsmittel gegen die Einstellung ergreifen, wenn alle übrigen Mitglieder Straftaten zum Nachteil der Erbengemeinschaft begangen haben bzw. begangen haben sollen (LGVE 2013 I Nr. 15 E. 4.3).</w:t>
      </w:r>
    </w:p>
    <w:p>
      <w:r>
        <w:rPr>
          <w:b/>
        </w:rPr>
        <w:t>E. 2.4.2</w:t>
      </w:r>
    </w:p>
    <w:p>
      <w:r>
        <w:t>Der zitierte Bundesgerichtsentscheid BGE 119 Ia 342 erging unter der früheren Strafprozessordnung des Kantons Zürich, wobei die Kognition des Bundesgerichts bezüglich der Auslegung von § 395 Abs. 1 Ziff. 2 StPO /ZH (Rechtsmittellegitimation von Geschädigten) auf Willkür beschränkt war. Das Bundesgericht ging damals mit der kantonalen Rekursinstanz davon aus, der einzelne Gesellschafter sei bei Straftaten zum Nachteil der einfachen Gesellschaft nicht unmittelbar betroffen und damit nicht geschädigt im Sinne von § 395 Abs. 1 Ziff. 1 StPO /ZH. Die Auffassung im angefochtenen Entscheid, wonach auch bei Straftaten eines Gesellschafters zum Nachteil der einfachen Gesellschaft alle Gesellschafter gemeinsam Rekurs gegen BGE 141 IV 380 S. 389 die Einstellung des Strafverfahrens erheben müssen, stufte es als willkürlich ein. Es genüge, wenn das Rechtsmittel gegen den oder die Gesellschafter von den übrigen Gesellschaftern eingelegt werde (BGE, a.a.O., E. 2a S. 345 f.). Da Willkür damals aus anderen Gründen zu bejahen war, fand in BGE 119 Ia 342 keine eigentliche Auseinandersetzung mit der Frage statt, ob bzw. weshalb der einzelne Gesellschafter bei Straftaten zum Nachteil der einfachen Gesellschaft lediglich indirekt geschädigt sein soll. Das Bundesgericht stellte für die Frage der Geschädigtenstellung des einfachen Gesellschafters auf den angefochtenen Entscheid ab, ohne zu prüfen, ob die kantonale Behörde diesen zu Unrecht nicht als geschädigt betrachtete. Es hätte angesichts der Willkürkognition zudem nur einschreiten können, wenn diese ihr kantonales Recht offensichtlich falsch ausgelegt hätte. Der Entscheid kann für die Beurteilung der Rechtslage unter der StPO bereits deshalb nicht vorbehaltlos übernommen werden. Hinzu kommt, dass im betreffenden Fall ein Mitgesellschafter den übrigen einfachen Gesellschaftern Straftaten vorwarf. Die Frage, ob dieser auch gegen einen einzelnen Mitgesellschafter allein hätte vorgehen können, ohne sämtliche übrigen Gesellschafter ins Recht zu fassen, stellte sich daher nicht.</w:t>
      </w:r>
    </w:p>
    <w:p>
      <w:r>
        <w:rPr>
          <w:b/>
        </w:rPr>
        <w:t>E. 2.4.3</w:t>
      </w:r>
    </w:p>
    <w:p>
      <w:r>
        <w:t>Aus BGE 119 Ia 342 kann für die Rechtslage unter der StPO somit nicht abgeleitet werden, dass bei Straftaten eines Gesamteigentümers zum Nachteil des Gesamthandvermögens Rechtsmittel gegen eine Nichtanhandnahme oder Einstellung des Strafverfahrens von den übrigen Gesamteigentümern gemeinsam erhoben werden müssen. Aus den gleichen Gründen kann auch der Lehre nicht gefolgt werden, die zwar anerkennt, dass der einzelne Gesamteigentümer bei Straftaten zum Nachteil einer Gemeinschaft zur gesamten Hand unmittelbar geschädigt ist, teilweise unter Berufung auf BGE 119 Ia 342 aber dennoch verlangt, dass die (übrigen) Gesamteigentümer gemeinsam gegen den oder die Täter vorgehen (vgl. MAZZUCCHELLI/POSTIZZI, a.a.O., N. 34 zu Art. 115 StPO ; siehe auch PERRIER, a.a.O., N. 18 in fine zu Art. 115 StPO ). Entgegen BGE 119 Ia 342 ist der einzelne Erbe bzw. Gesellschafter nach der Rechtsprechung und der herrschenden Lehre bei Straftaten zum Nachteil der Erbengemeinschaft bzw. der einfachen Gesellschaft unmittelbar geschädigt im Sinne von Art. 115 Abs. 1 StPO (oben E. 2.3.3). Die Rechtsprechung erkannte dem einzelnen BGE 141 IV 380 S. 390 Mitglied einer Gemeinschaft zur gesamten Hand bei Straftaten zum Nachteil der Gemeinschaft zudem bereits früher das Recht zu, Strafantrag zu stellen (oben E. 2.3.4). Der einzelne Erbe kann daher ohne Mitwirkung der übrigen Erben eine Bestrafung verlangen, weshalb er auch berechtigt sein muss, sich allein als Privatkläger im Strafpunkt (Strafkläger) am Strafverfahren zu beteiligen und Rechtsmittel zu ergreifen.</w:t>
      </w:r>
    </w:p>
    <w:p>
      <w:r>
        <w:rPr>
          <w:b/>
        </w:rPr>
        <w:t>E. 2.5</w:t>
      </w:r>
    </w:p>
    <w:p>
      <w:r>
        <w:t>Der Beschwerdeführer hat sich nach dem Gesagten als Geschädigter und Strafantragsteller im Strafpunkt gültig als Privatkläger konstituiert. Als solcher war er entgegen der Auffassung der Vorinstanz nach Art. 310 Abs. 2 i.V.m. Art. 322 Abs. 2 StPO im kantonalen Verfahren zur Beschwerde gegen die Nichtanhandnahme legitimiert. Die Vorinstanz spricht dem Beschwerdeführer die Beschwerdelegitimation zu Unrecht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